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F23" w14:textId="77777777" w:rsidR="008D1CBB" w:rsidRDefault="000E3087">
      <w:pPr>
        <w:pStyle w:val="Nzev"/>
      </w:pPr>
      <w:r>
        <w:t>Informace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osobních</w:t>
      </w:r>
      <w:r>
        <w:rPr>
          <w:spacing w:val="-12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kamerový</w:t>
      </w:r>
      <w:r>
        <w:rPr>
          <w:spacing w:val="-11"/>
        </w:rPr>
        <w:t xml:space="preserve"> </w:t>
      </w:r>
      <w:r>
        <w:rPr>
          <w:spacing w:val="-2"/>
        </w:rPr>
        <w:t>systém</w:t>
      </w:r>
    </w:p>
    <w:p w14:paraId="2A04C4E2" w14:textId="77777777" w:rsidR="008D1CBB" w:rsidRDefault="008D1CBB">
      <w:pPr>
        <w:pStyle w:val="Zkladntext"/>
        <w:rPr>
          <w:b/>
          <w:sz w:val="20"/>
        </w:rPr>
      </w:pPr>
    </w:p>
    <w:p w14:paraId="1401CC8C" w14:textId="77777777" w:rsidR="008D1CBB" w:rsidRDefault="008D1CBB">
      <w:pPr>
        <w:pStyle w:val="Zkladntext"/>
        <w:spacing w:before="99"/>
        <w:rPr>
          <w:b/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3428"/>
        <w:gridCol w:w="3687"/>
      </w:tblGrid>
      <w:tr w:rsidR="008D1CBB" w14:paraId="6656CB97" w14:textId="77777777">
        <w:trPr>
          <w:trHeight w:val="1379"/>
        </w:trPr>
        <w:tc>
          <w:tcPr>
            <w:tcW w:w="1812" w:type="dxa"/>
          </w:tcPr>
          <w:p w14:paraId="2410E46A" w14:textId="77777777" w:rsidR="008D1CBB" w:rsidRDefault="008D1CBB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371769E9" w14:textId="77777777" w:rsidR="008D1CBB" w:rsidRDefault="000E3087">
            <w:pPr>
              <w:pStyle w:val="TableParagraph"/>
              <w:spacing w:line="237" w:lineRule="auto"/>
              <w:ind w:left="249" w:right="142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INFORMACE </w:t>
            </w:r>
            <w:r>
              <w:rPr>
                <w:b/>
                <w:sz w:val="24"/>
              </w:rPr>
              <w:t>O SPRÁVCI</w:t>
            </w:r>
          </w:p>
        </w:tc>
        <w:tc>
          <w:tcPr>
            <w:tcW w:w="3428" w:type="dxa"/>
          </w:tcPr>
          <w:p w14:paraId="4CE57F19" w14:textId="008ACFED" w:rsidR="003B3BCA" w:rsidRPr="003B3BCA" w:rsidRDefault="00414FD6">
            <w:pPr>
              <w:pStyle w:val="TableParagraph"/>
              <w:spacing w:line="27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Školní jídelna Pacov</w:t>
            </w:r>
          </w:p>
          <w:p w14:paraId="713365D7" w14:textId="6CAB3C65" w:rsidR="008D1CBB" w:rsidRDefault="000E30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 w:rsidR="00394644" w:rsidRPr="00394644">
              <w:rPr>
                <w:spacing w:val="-2"/>
                <w:sz w:val="24"/>
              </w:rPr>
              <w:t xml:space="preserve"> IČ: </w:t>
            </w:r>
            <w:r w:rsidR="00414FD6" w:rsidRPr="00414FD6">
              <w:rPr>
                <w:color w:val="000000"/>
                <w:sz w:val="24"/>
                <w:szCs w:val="24"/>
                <w:shd w:val="clear" w:color="auto" w:fill="FFFFFF"/>
              </w:rPr>
              <w:t>75000679</w:t>
            </w:r>
            <w:r w:rsidRPr="003B3BC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687" w:type="dxa"/>
          </w:tcPr>
          <w:p w14:paraId="39BC21AA" w14:textId="1A5E5217" w:rsidR="00E42382" w:rsidRPr="00414FD6" w:rsidRDefault="00394644" w:rsidP="0039464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Adresa: </w:t>
            </w:r>
            <w:r w:rsidR="00414FD6" w:rsidRPr="00414FD6">
              <w:rPr>
                <w:sz w:val="24"/>
              </w:rPr>
              <w:t>Za Branou 1185, 395 01 Pacov</w:t>
            </w:r>
            <w:r w:rsidRPr="003B3BCA">
              <w:rPr>
                <w:sz w:val="24"/>
                <w:szCs w:val="24"/>
              </w:rPr>
              <w:t xml:space="preserve">, </w:t>
            </w:r>
            <w:r w:rsidR="00414FD6" w:rsidRPr="00414FD6">
              <w:rPr>
                <w:sz w:val="24"/>
                <w:szCs w:val="24"/>
              </w:rPr>
              <w:t>skolnijidelna.pacov.cz</w:t>
            </w:r>
          </w:p>
          <w:p w14:paraId="7A8767DC" w14:textId="2FAD999A" w:rsidR="00394644" w:rsidRPr="00414FD6" w:rsidRDefault="00394644" w:rsidP="00394644">
            <w:pPr>
              <w:rPr>
                <w:sz w:val="24"/>
                <w:szCs w:val="24"/>
              </w:rPr>
            </w:pPr>
            <w:r w:rsidRPr="00414FD6">
              <w:rPr>
                <w:sz w:val="24"/>
                <w:szCs w:val="24"/>
              </w:rPr>
              <w:t xml:space="preserve">datová schránka: </w:t>
            </w:r>
            <w:r w:rsidR="00414FD6" w:rsidRPr="00414FD6">
              <w:rPr>
                <w:color w:val="000000"/>
                <w:sz w:val="24"/>
                <w:szCs w:val="24"/>
                <w:shd w:val="clear" w:color="auto" w:fill="FFFFFF"/>
              </w:rPr>
              <w:t>exck9jk</w:t>
            </w:r>
            <w:r w:rsidR="003B3BCA" w:rsidRPr="00414FD6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7F44F51" w14:textId="46F9656C" w:rsidR="00394644" w:rsidRPr="00414FD6" w:rsidRDefault="00394644" w:rsidP="00394644">
            <w:pPr>
              <w:rPr>
                <w:sz w:val="24"/>
                <w:szCs w:val="24"/>
              </w:rPr>
            </w:pPr>
            <w:r w:rsidRPr="00414FD6">
              <w:rPr>
                <w:sz w:val="24"/>
                <w:szCs w:val="24"/>
              </w:rPr>
              <w:t xml:space="preserve">email: </w:t>
            </w:r>
            <w:hyperlink r:id="rId6" w:history="1">
              <w:r w:rsidR="005555DD" w:rsidRPr="003A747D">
                <w:rPr>
                  <w:rStyle w:val="Hypertextovodkaz"/>
                  <w:sz w:val="24"/>
                  <w:szCs w:val="24"/>
                </w:rPr>
                <w:t>reditel@sjpacov.cz</w:t>
              </w:r>
            </w:hyperlink>
            <w:r w:rsidR="005555DD">
              <w:rPr>
                <w:sz w:val="24"/>
                <w:szCs w:val="24"/>
              </w:rPr>
              <w:t xml:space="preserve"> </w:t>
            </w:r>
          </w:p>
          <w:p w14:paraId="4CC2C044" w14:textId="4884566C" w:rsidR="008D1CBB" w:rsidRDefault="008D1CBB">
            <w:pPr>
              <w:pStyle w:val="TableParagraph"/>
              <w:spacing w:line="270" w:lineRule="atLeast"/>
              <w:ind w:right="884"/>
              <w:rPr>
                <w:sz w:val="24"/>
              </w:rPr>
            </w:pPr>
          </w:p>
        </w:tc>
      </w:tr>
      <w:tr w:rsidR="008D1CBB" w14:paraId="2AEB24BC" w14:textId="77777777">
        <w:trPr>
          <w:trHeight w:val="1379"/>
        </w:trPr>
        <w:tc>
          <w:tcPr>
            <w:tcW w:w="1812" w:type="dxa"/>
          </w:tcPr>
          <w:p w14:paraId="2ACD465C" w14:textId="77777777" w:rsidR="008D1CBB" w:rsidRDefault="008D1C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8" w:type="dxa"/>
          </w:tcPr>
          <w:p w14:paraId="2010FD7B" w14:textId="77777777" w:rsidR="008D1CBB" w:rsidRDefault="008D1CBB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46D92B27" w14:textId="6A3EE674" w:rsidR="008D1CBB" w:rsidRDefault="000E30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Pověřenec pro ochranu osobních údajů: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Mgr.</w:t>
            </w:r>
            <w:r>
              <w:rPr>
                <w:spacing w:val="-2"/>
                <w:sz w:val="24"/>
              </w:rPr>
              <w:t xml:space="preserve"> </w:t>
            </w:r>
            <w:r w:rsidR="00394644">
              <w:rPr>
                <w:spacing w:val="-2"/>
                <w:sz w:val="24"/>
              </w:rPr>
              <w:t>et Bc. Luboš Kliment</w:t>
            </w:r>
          </w:p>
        </w:tc>
        <w:tc>
          <w:tcPr>
            <w:tcW w:w="3687" w:type="dxa"/>
          </w:tcPr>
          <w:p w14:paraId="15CBF177" w14:textId="77777777" w:rsidR="00394644" w:rsidRDefault="00394644" w:rsidP="00394644">
            <w:r w:rsidRPr="00394644">
              <w:t xml:space="preserve">IČ: 71461884, </w:t>
            </w:r>
          </w:p>
          <w:p w14:paraId="4A42C523" w14:textId="62E8BDF3" w:rsidR="00394644" w:rsidRPr="00394644" w:rsidRDefault="00394644" w:rsidP="00394644">
            <w:r w:rsidRPr="00394644">
              <w:t xml:space="preserve">ev. č. osvědčení ČAK 11300, </w:t>
            </w:r>
          </w:p>
          <w:p w14:paraId="7E91A79A" w14:textId="77777777" w:rsidR="00394644" w:rsidRPr="00394644" w:rsidRDefault="00394644" w:rsidP="00394644">
            <w:r w:rsidRPr="00394644">
              <w:t xml:space="preserve">mobil: 776 233 879, </w:t>
            </w:r>
          </w:p>
          <w:p w14:paraId="34D7C19F" w14:textId="7027CB97" w:rsidR="00394644" w:rsidRPr="00394644" w:rsidRDefault="00394644" w:rsidP="00394644">
            <w:r w:rsidRPr="00394644">
              <w:t>email:</w:t>
            </w:r>
            <w:hyperlink r:id="rId7" w:history="1">
              <w:r w:rsidR="00E42382" w:rsidRPr="00976C95">
                <w:rPr>
                  <w:rStyle w:val="Hypertextovodkaz"/>
                  <w:sz w:val="24"/>
                </w:rPr>
                <w:t>GDPR@akkliment.cz</w:t>
              </w:r>
            </w:hyperlink>
            <w:r>
              <w:t xml:space="preserve"> </w:t>
            </w:r>
          </w:p>
          <w:p w14:paraId="683741FB" w14:textId="2A57F9E9" w:rsidR="008D1CBB" w:rsidRDefault="00394644" w:rsidP="00394644">
            <w:r w:rsidRPr="00394644">
              <w:t>ID datové schránky: ideg93s</w:t>
            </w:r>
            <w:r>
              <w:t xml:space="preserve">                                             </w:t>
            </w:r>
          </w:p>
        </w:tc>
      </w:tr>
    </w:tbl>
    <w:p w14:paraId="19ECFF04" w14:textId="77777777" w:rsidR="008D1CBB" w:rsidRDefault="008D1CBB">
      <w:pPr>
        <w:pStyle w:val="Zkladntext"/>
        <w:rPr>
          <w:b/>
        </w:rPr>
      </w:pPr>
    </w:p>
    <w:p w14:paraId="33FFF134" w14:textId="77777777" w:rsidR="008D1CBB" w:rsidRDefault="008D1CBB">
      <w:pPr>
        <w:pStyle w:val="Zkladntext"/>
        <w:rPr>
          <w:b/>
        </w:rPr>
      </w:pPr>
    </w:p>
    <w:p w14:paraId="7CD52CEE" w14:textId="32F70F2C" w:rsidR="008D1CBB" w:rsidRPr="003B3BCA" w:rsidRDefault="00414FD6" w:rsidP="003B3BCA">
      <w:pPr>
        <w:pStyle w:val="TableParagraph"/>
        <w:spacing w:line="271" w:lineRule="exact"/>
        <w:ind w:left="105"/>
        <w:jc w:val="both"/>
        <w:rPr>
          <w:b/>
          <w:sz w:val="28"/>
        </w:rPr>
      </w:pPr>
      <w:r>
        <w:rPr>
          <w:color w:val="000000"/>
          <w:shd w:val="clear" w:color="auto" w:fill="FFFFFF"/>
        </w:rPr>
        <w:t>Školní jídelna Pacov</w:t>
      </w:r>
      <w:r w:rsidR="003B3BCA" w:rsidRPr="003B3BCA">
        <w:rPr>
          <w:b/>
        </w:rPr>
        <w:t xml:space="preserve"> </w:t>
      </w:r>
      <w:r w:rsidR="003B7701" w:rsidRPr="003B3BCA">
        <w:t>jako</w:t>
      </w:r>
      <w:r w:rsidR="003B7701" w:rsidRPr="003B3BCA">
        <w:rPr>
          <w:spacing w:val="-15"/>
        </w:rPr>
        <w:t xml:space="preserve"> </w:t>
      </w:r>
      <w:r w:rsidR="003B7701" w:rsidRPr="003B3BCA">
        <w:t>správce</w:t>
      </w:r>
      <w:r w:rsidR="003B7701" w:rsidRPr="003B3BCA">
        <w:rPr>
          <w:spacing w:val="-15"/>
        </w:rPr>
        <w:t xml:space="preserve"> </w:t>
      </w:r>
      <w:r w:rsidR="003B7701" w:rsidRPr="003B3BCA">
        <w:t>osobních</w:t>
      </w:r>
      <w:r w:rsidR="003B7701" w:rsidRPr="003B3BCA">
        <w:rPr>
          <w:spacing w:val="-15"/>
        </w:rPr>
        <w:t xml:space="preserve"> </w:t>
      </w:r>
      <w:r w:rsidR="003B7701" w:rsidRPr="003B3BCA">
        <w:t>údajů</w:t>
      </w:r>
      <w:r w:rsidR="003B7701" w:rsidRPr="003B3BCA">
        <w:rPr>
          <w:spacing w:val="-15"/>
        </w:rPr>
        <w:t xml:space="preserve"> </w:t>
      </w:r>
      <w:r w:rsidR="003B7701" w:rsidRPr="003B3BCA">
        <w:t>(dále</w:t>
      </w:r>
      <w:r w:rsidR="003B7701" w:rsidRPr="003B3BCA">
        <w:rPr>
          <w:spacing w:val="-15"/>
        </w:rPr>
        <w:t xml:space="preserve"> </w:t>
      </w:r>
      <w:r w:rsidR="003B7701" w:rsidRPr="003B3BCA">
        <w:t>jen</w:t>
      </w:r>
      <w:r w:rsidR="003B7701" w:rsidRPr="003B3BCA">
        <w:rPr>
          <w:spacing w:val="-15"/>
        </w:rPr>
        <w:t xml:space="preserve"> </w:t>
      </w:r>
      <w:r w:rsidR="003B7701" w:rsidRPr="003B3BCA">
        <w:t>„</w:t>
      </w:r>
      <w:r>
        <w:t>jídelna</w:t>
      </w:r>
      <w:r w:rsidR="003B7701" w:rsidRPr="003B3BCA">
        <w:t>“</w:t>
      </w:r>
      <w:r w:rsidR="003B7701" w:rsidRPr="003B3BCA">
        <w:rPr>
          <w:spacing w:val="-15"/>
        </w:rPr>
        <w:t xml:space="preserve"> </w:t>
      </w:r>
      <w:r w:rsidR="003B7701" w:rsidRPr="003B3BCA">
        <w:t>nebo</w:t>
      </w:r>
      <w:r w:rsidR="003B7701" w:rsidRPr="003B3BCA">
        <w:rPr>
          <w:spacing w:val="-15"/>
        </w:rPr>
        <w:t xml:space="preserve"> </w:t>
      </w:r>
      <w:r w:rsidR="003B7701" w:rsidRPr="003B3BCA">
        <w:t>„správce“) je</w:t>
      </w:r>
      <w:r w:rsidR="003B7701" w:rsidRPr="003B3BCA">
        <w:rPr>
          <w:spacing w:val="-10"/>
        </w:rPr>
        <w:t xml:space="preserve"> </w:t>
      </w:r>
      <w:r w:rsidR="003B7701" w:rsidRPr="003B3BCA">
        <w:t>v</w:t>
      </w:r>
      <w:r w:rsidR="003B7701" w:rsidRPr="003B3BCA">
        <w:rPr>
          <w:spacing w:val="-3"/>
        </w:rPr>
        <w:t xml:space="preserve"> </w:t>
      </w:r>
      <w:r w:rsidR="003B7701" w:rsidRPr="003B3BCA">
        <w:t>souladu</w:t>
      </w:r>
      <w:r w:rsidR="003B7701" w:rsidRPr="003B3BCA">
        <w:rPr>
          <w:spacing w:val="-10"/>
        </w:rPr>
        <w:t xml:space="preserve"> </w:t>
      </w:r>
      <w:r w:rsidR="003B7701" w:rsidRPr="003B3BCA">
        <w:t>se</w:t>
      </w:r>
      <w:r w:rsidR="003B7701" w:rsidRPr="003B3BCA">
        <w:rPr>
          <w:spacing w:val="-10"/>
        </w:rPr>
        <w:t xml:space="preserve"> </w:t>
      </w:r>
      <w:r w:rsidR="003B7701" w:rsidRPr="003B3BCA">
        <w:t>zásadou</w:t>
      </w:r>
      <w:r w:rsidR="003B7701" w:rsidRPr="003B3BCA">
        <w:rPr>
          <w:spacing w:val="-10"/>
        </w:rPr>
        <w:t xml:space="preserve"> </w:t>
      </w:r>
      <w:r w:rsidR="003B7701" w:rsidRPr="003B3BCA">
        <w:t>transparentnosti,</w:t>
      </w:r>
      <w:r w:rsidR="003B7701" w:rsidRPr="003B3BCA">
        <w:rPr>
          <w:spacing w:val="-10"/>
        </w:rPr>
        <w:t xml:space="preserve"> </w:t>
      </w:r>
      <w:r w:rsidR="003B7701" w:rsidRPr="003B3BCA">
        <w:t>jež</w:t>
      </w:r>
      <w:r w:rsidR="003B7701" w:rsidRPr="003B3BCA">
        <w:rPr>
          <w:spacing w:val="-10"/>
        </w:rPr>
        <w:t xml:space="preserve"> </w:t>
      </w:r>
      <w:r w:rsidR="003B7701" w:rsidRPr="003B3BCA">
        <w:t>vyplývá</w:t>
      </w:r>
      <w:r w:rsidR="003B7701" w:rsidRPr="003B3BCA">
        <w:rPr>
          <w:spacing w:val="-11"/>
        </w:rPr>
        <w:t xml:space="preserve"> </w:t>
      </w:r>
      <w:r w:rsidR="003B7701" w:rsidRPr="003B3BCA">
        <w:t>z</w:t>
      </w:r>
      <w:r w:rsidR="003B7701" w:rsidRPr="003B3BCA">
        <w:rPr>
          <w:spacing w:val="-8"/>
        </w:rPr>
        <w:t xml:space="preserve"> </w:t>
      </w:r>
      <w:r w:rsidR="003B7701" w:rsidRPr="003B3BCA">
        <w:t>nařízení</w:t>
      </w:r>
      <w:r w:rsidR="003B7701" w:rsidRPr="003B3BCA">
        <w:rPr>
          <w:spacing w:val="-10"/>
        </w:rPr>
        <w:t xml:space="preserve"> </w:t>
      </w:r>
      <w:r w:rsidR="003B7701" w:rsidRPr="003B3BCA">
        <w:t>Evropského</w:t>
      </w:r>
      <w:r w:rsidR="003B7701" w:rsidRPr="003B3BCA">
        <w:rPr>
          <w:spacing w:val="-9"/>
        </w:rPr>
        <w:t xml:space="preserve"> </w:t>
      </w:r>
      <w:r w:rsidR="003B7701" w:rsidRPr="003B3BCA">
        <w:t>parlamentu</w:t>
      </w:r>
      <w:r w:rsidR="003B7701" w:rsidRPr="003B3BCA">
        <w:rPr>
          <w:spacing w:val="-10"/>
        </w:rPr>
        <w:t xml:space="preserve"> </w:t>
      </w:r>
      <w:r w:rsidR="003B7701" w:rsidRPr="003B3BCA">
        <w:t>a</w:t>
      </w:r>
      <w:r w:rsidR="003B7701" w:rsidRPr="003B3BCA">
        <w:rPr>
          <w:spacing w:val="-11"/>
        </w:rPr>
        <w:t xml:space="preserve"> </w:t>
      </w:r>
      <w:r w:rsidR="003B7701" w:rsidRPr="003B3BCA">
        <w:t>Rady (EU)</w:t>
      </w:r>
      <w:r w:rsidR="003B7701" w:rsidRPr="003B3BCA">
        <w:rPr>
          <w:spacing w:val="59"/>
        </w:rPr>
        <w:t xml:space="preserve"> </w:t>
      </w:r>
      <w:r w:rsidR="003B7701" w:rsidRPr="003B3BCA">
        <w:t>2016/679,</w:t>
      </w:r>
      <w:r w:rsidR="003B7701" w:rsidRPr="003B3BCA">
        <w:rPr>
          <w:spacing w:val="61"/>
        </w:rPr>
        <w:t xml:space="preserve"> </w:t>
      </w:r>
      <w:r w:rsidR="003B7701" w:rsidRPr="003B3BCA">
        <w:t>o</w:t>
      </w:r>
      <w:r w:rsidR="003B7701" w:rsidRPr="003B3BCA">
        <w:rPr>
          <w:spacing w:val="60"/>
        </w:rPr>
        <w:t xml:space="preserve"> </w:t>
      </w:r>
      <w:r w:rsidR="003B7701" w:rsidRPr="003B3BCA">
        <w:t>ochraně</w:t>
      </w:r>
      <w:r w:rsidR="003B7701" w:rsidRPr="003B3BCA">
        <w:rPr>
          <w:spacing w:val="59"/>
        </w:rPr>
        <w:t xml:space="preserve"> </w:t>
      </w:r>
      <w:r w:rsidR="003B7701" w:rsidRPr="003B3BCA">
        <w:t>fyzických</w:t>
      </w:r>
      <w:r w:rsidR="003B7701">
        <w:rPr>
          <w:spacing w:val="60"/>
        </w:rPr>
        <w:t xml:space="preserve"> </w:t>
      </w:r>
      <w:r w:rsidR="003B7701">
        <w:t>osob</w:t>
      </w:r>
      <w:r w:rsidR="003B7701">
        <w:rPr>
          <w:spacing w:val="63"/>
        </w:rPr>
        <w:t xml:space="preserve"> </w:t>
      </w:r>
      <w:r w:rsidR="003B7701">
        <w:t>v</w:t>
      </w:r>
      <w:r w:rsidR="003B7701">
        <w:rPr>
          <w:spacing w:val="60"/>
        </w:rPr>
        <w:t xml:space="preserve"> </w:t>
      </w:r>
      <w:r w:rsidR="003B7701">
        <w:t>souvislosti</w:t>
      </w:r>
      <w:r w:rsidR="003B7701">
        <w:rPr>
          <w:spacing w:val="58"/>
        </w:rPr>
        <w:t xml:space="preserve"> </w:t>
      </w:r>
      <w:r w:rsidR="003B7701">
        <w:t>se</w:t>
      </w:r>
      <w:r w:rsidR="003B7701">
        <w:rPr>
          <w:spacing w:val="61"/>
        </w:rPr>
        <w:t xml:space="preserve"> </w:t>
      </w:r>
      <w:r w:rsidR="003B7701">
        <w:t>zpracováním</w:t>
      </w:r>
      <w:r w:rsidR="003B7701">
        <w:rPr>
          <w:spacing w:val="61"/>
        </w:rPr>
        <w:t xml:space="preserve"> </w:t>
      </w:r>
      <w:r w:rsidR="003B7701">
        <w:t>osobních</w:t>
      </w:r>
      <w:r w:rsidR="003B7701">
        <w:rPr>
          <w:spacing w:val="60"/>
        </w:rPr>
        <w:t xml:space="preserve"> </w:t>
      </w:r>
      <w:r w:rsidR="003B7701">
        <w:t>údajů a</w:t>
      </w:r>
      <w:r w:rsidR="003B7701">
        <w:rPr>
          <w:spacing w:val="-3"/>
        </w:rPr>
        <w:t xml:space="preserve"> </w:t>
      </w:r>
      <w:r w:rsidR="003B7701">
        <w:t>o</w:t>
      </w:r>
      <w:r w:rsidR="003B7701">
        <w:rPr>
          <w:spacing w:val="-2"/>
        </w:rPr>
        <w:t xml:space="preserve"> </w:t>
      </w:r>
      <w:r w:rsidR="003B7701">
        <w:t>volném</w:t>
      </w:r>
      <w:r w:rsidR="003B7701">
        <w:rPr>
          <w:spacing w:val="33"/>
        </w:rPr>
        <w:t xml:space="preserve"> </w:t>
      </w:r>
      <w:r w:rsidR="003B7701">
        <w:t>pohybu</w:t>
      </w:r>
      <w:r w:rsidR="003B7701">
        <w:rPr>
          <w:spacing w:val="35"/>
        </w:rPr>
        <w:t xml:space="preserve"> </w:t>
      </w:r>
      <w:r w:rsidR="003B7701">
        <w:t>těchto</w:t>
      </w:r>
      <w:r w:rsidR="003B7701">
        <w:rPr>
          <w:spacing w:val="33"/>
        </w:rPr>
        <w:t xml:space="preserve"> </w:t>
      </w:r>
      <w:r w:rsidR="003B7701">
        <w:t>údajů</w:t>
      </w:r>
      <w:r w:rsidR="003B7701">
        <w:rPr>
          <w:spacing w:val="34"/>
        </w:rPr>
        <w:t xml:space="preserve"> </w:t>
      </w:r>
      <w:r w:rsidR="003B7701">
        <w:t>a</w:t>
      </w:r>
      <w:r w:rsidR="003B7701">
        <w:rPr>
          <w:spacing w:val="32"/>
        </w:rPr>
        <w:t xml:space="preserve"> </w:t>
      </w:r>
      <w:r w:rsidR="003B7701">
        <w:t>o</w:t>
      </w:r>
      <w:r w:rsidR="003B7701">
        <w:rPr>
          <w:spacing w:val="33"/>
        </w:rPr>
        <w:t xml:space="preserve"> </w:t>
      </w:r>
      <w:r w:rsidR="003B7701">
        <w:t>zrušení</w:t>
      </w:r>
      <w:r w:rsidR="003B7701">
        <w:rPr>
          <w:spacing w:val="37"/>
        </w:rPr>
        <w:t xml:space="preserve"> </w:t>
      </w:r>
      <w:r w:rsidR="003B7701">
        <w:t>směrnice</w:t>
      </w:r>
      <w:r w:rsidR="003B7701">
        <w:rPr>
          <w:spacing w:val="32"/>
        </w:rPr>
        <w:t xml:space="preserve"> </w:t>
      </w:r>
      <w:r w:rsidR="003B7701">
        <w:t>95/46/ES</w:t>
      </w:r>
      <w:r w:rsidR="003B7701">
        <w:rPr>
          <w:spacing w:val="34"/>
        </w:rPr>
        <w:t xml:space="preserve"> </w:t>
      </w:r>
      <w:r w:rsidR="003B7701">
        <w:t>(dále</w:t>
      </w:r>
      <w:r w:rsidR="003B7701">
        <w:rPr>
          <w:spacing w:val="33"/>
        </w:rPr>
        <w:t xml:space="preserve"> </w:t>
      </w:r>
      <w:r w:rsidR="003B7701">
        <w:t>jen</w:t>
      </w:r>
      <w:r w:rsidR="003B7701">
        <w:rPr>
          <w:spacing w:val="35"/>
        </w:rPr>
        <w:t xml:space="preserve"> </w:t>
      </w:r>
      <w:r w:rsidR="003B7701">
        <w:t>„obecné</w:t>
      </w:r>
      <w:r w:rsidR="003B7701">
        <w:rPr>
          <w:spacing w:val="32"/>
        </w:rPr>
        <w:t xml:space="preserve"> </w:t>
      </w:r>
      <w:r w:rsidR="003B7701">
        <w:t>nařízení o</w:t>
      </w:r>
      <w:r w:rsidR="003B7701">
        <w:rPr>
          <w:spacing w:val="-2"/>
        </w:rPr>
        <w:t xml:space="preserve"> </w:t>
      </w:r>
      <w:r w:rsidR="003B7701">
        <w:t>ochraně osobních údajů“), povinen informovat subjekty údajů o tom, jakým způsobem zpracovává osobní údaje prostřednictvím kamerového systému.</w:t>
      </w:r>
    </w:p>
    <w:p w14:paraId="1929ACE3" w14:textId="77777777" w:rsidR="008D1CBB" w:rsidRDefault="008D1CBB" w:rsidP="003B3BCA">
      <w:pPr>
        <w:pStyle w:val="Zkladntext"/>
        <w:jc w:val="both"/>
      </w:pPr>
    </w:p>
    <w:p w14:paraId="4343FF04" w14:textId="77777777" w:rsidR="008D1CBB" w:rsidRPr="00B80DA7" w:rsidRDefault="000E3087" w:rsidP="003B3BCA">
      <w:pPr>
        <w:pStyle w:val="Nadpis1"/>
      </w:pPr>
      <w:r w:rsidRPr="00B80DA7">
        <w:t>Kamerový</w:t>
      </w:r>
      <w:r w:rsidRPr="00B80DA7">
        <w:rPr>
          <w:spacing w:val="-4"/>
        </w:rPr>
        <w:t xml:space="preserve"> </w:t>
      </w:r>
      <w:r w:rsidRPr="00B80DA7">
        <w:rPr>
          <w:spacing w:val="-2"/>
        </w:rPr>
        <w:t>systém</w:t>
      </w:r>
    </w:p>
    <w:p w14:paraId="229B21AF" w14:textId="5D707B93" w:rsidR="008D1CBB" w:rsidRPr="00B80DA7" w:rsidRDefault="000E3087" w:rsidP="003B3BCA">
      <w:pPr>
        <w:pStyle w:val="Zkladntext"/>
        <w:spacing w:line="274" w:lineRule="exact"/>
        <w:ind w:left="116"/>
        <w:jc w:val="both"/>
      </w:pPr>
      <w:r w:rsidRPr="00B80DA7">
        <w:t>Správce</w:t>
      </w:r>
      <w:r w:rsidRPr="00B80DA7">
        <w:rPr>
          <w:spacing w:val="-4"/>
        </w:rPr>
        <w:t xml:space="preserve"> </w:t>
      </w:r>
      <w:r w:rsidRPr="00B80DA7">
        <w:t>využívá</w:t>
      </w:r>
      <w:r w:rsidRPr="00B80DA7">
        <w:rPr>
          <w:spacing w:val="-1"/>
        </w:rPr>
        <w:t xml:space="preserve"> </w:t>
      </w:r>
      <w:r w:rsidRPr="00B80DA7">
        <w:t>ve</w:t>
      </w:r>
      <w:r w:rsidRPr="00B80DA7">
        <w:rPr>
          <w:spacing w:val="-1"/>
        </w:rPr>
        <w:t xml:space="preserve"> </w:t>
      </w:r>
      <w:r w:rsidRPr="00B80DA7">
        <w:t>svém</w:t>
      </w:r>
      <w:r w:rsidRPr="00B80DA7">
        <w:rPr>
          <w:spacing w:val="1"/>
        </w:rPr>
        <w:t xml:space="preserve"> </w:t>
      </w:r>
      <w:r w:rsidRPr="00B80DA7">
        <w:t>sídle kamerový</w:t>
      </w:r>
      <w:r w:rsidRPr="00B80DA7">
        <w:rPr>
          <w:spacing w:val="-6"/>
        </w:rPr>
        <w:t xml:space="preserve"> </w:t>
      </w:r>
      <w:r w:rsidRPr="00B80DA7">
        <w:t>systém s</w:t>
      </w:r>
      <w:r w:rsidRPr="00B80DA7">
        <w:rPr>
          <w:spacing w:val="-1"/>
        </w:rPr>
        <w:t xml:space="preserve"> </w:t>
      </w:r>
      <w:r w:rsidRPr="00B80DA7">
        <w:t>počtem kamer</w:t>
      </w:r>
      <w:r w:rsidR="00414FD6" w:rsidRPr="00B80DA7">
        <w:rPr>
          <w:spacing w:val="-3"/>
        </w:rPr>
        <w:t xml:space="preserve"> 2</w:t>
      </w:r>
      <w:r w:rsidR="003B3BCA" w:rsidRPr="00B80DA7">
        <w:rPr>
          <w:spacing w:val="-3"/>
        </w:rPr>
        <w:t xml:space="preserve"> </w:t>
      </w:r>
      <w:r w:rsidRPr="00B80DA7">
        <w:rPr>
          <w:spacing w:val="-5"/>
        </w:rPr>
        <w:t>ks.</w:t>
      </w:r>
    </w:p>
    <w:p w14:paraId="3467F943" w14:textId="77777777" w:rsidR="008D1CBB" w:rsidRPr="00B80DA7" w:rsidRDefault="000E3087" w:rsidP="003B3BCA">
      <w:pPr>
        <w:pStyle w:val="Zkladntext"/>
        <w:ind w:left="116"/>
        <w:jc w:val="both"/>
      </w:pPr>
      <w:r w:rsidRPr="00B80DA7">
        <w:t>Nákres</w:t>
      </w:r>
      <w:r w:rsidRPr="00B80DA7">
        <w:rPr>
          <w:spacing w:val="-3"/>
        </w:rPr>
        <w:t xml:space="preserve"> </w:t>
      </w:r>
      <w:r w:rsidRPr="00B80DA7">
        <w:t>umístění</w:t>
      </w:r>
      <w:r w:rsidRPr="00B80DA7">
        <w:rPr>
          <w:spacing w:val="-1"/>
        </w:rPr>
        <w:t xml:space="preserve"> </w:t>
      </w:r>
      <w:r w:rsidRPr="00B80DA7">
        <w:t>jednotlivých</w:t>
      </w:r>
      <w:r w:rsidRPr="00B80DA7">
        <w:rPr>
          <w:spacing w:val="-1"/>
        </w:rPr>
        <w:t xml:space="preserve"> </w:t>
      </w:r>
      <w:r w:rsidRPr="00B80DA7">
        <w:t>kamer</w:t>
      </w:r>
      <w:r w:rsidRPr="00B80DA7">
        <w:rPr>
          <w:spacing w:val="-3"/>
        </w:rPr>
        <w:t xml:space="preserve"> </w:t>
      </w:r>
      <w:r w:rsidRPr="00B80DA7">
        <w:t>má</w:t>
      </w:r>
      <w:r w:rsidRPr="00B80DA7">
        <w:rPr>
          <w:spacing w:val="-1"/>
        </w:rPr>
        <w:t xml:space="preserve"> </w:t>
      </w:r>
      <w:r w:rsidRPr="00B80DA7">
        <w:t>k</w:t>
      </w:r>
      <w:r w:rsidRPr="00B80DA7">
        <w:rPr>
          <w:spacing w:val="-1"/>
        </w:rPr>
        <w:t xml:space="preserve"> </w:t>
      </w:r>
      <w:r w:rsidRPr="00B80DA7">
        <w:t>dispozici</w:t>
      </w:r>
      <w:r w:rsidRPr="00B80DA7">
        <w:rPr>
          <w:spacing w:val="-1"/>
        </w:rPr>
        <w:t xml:space="preserve"> </w:t>
      </w:r>
      <w:r w:rsidRPr="00B80DA7">
        <w:t>pověřenec</w:t>
      </w:r>
      <w:r w:rsidRPr="00B80DA7">
        <w:rPr>
          <w:spacing w:val="-2"/>
        </w:rPr>
        <w:t xml:space="preserve"> </w:t>
      </w:r>
      <w:r w:rsidRPr="00B80DA7">
        <w:t>pro</w:t>
      </w:r>
      <w:r w:rsidRPr="00B80DA7">
        <w:rPr>
          <w:spacing w:val="-1"/>
        </w:rPr>
        <w:t xml:space="preserve"> </w:t>
      </w:r>
      <w:r w:rsidRPr="00B80DA7">
        <w:t>ochranu</w:t>
      </w:r>
      <w:r w:rsidRPr="00B80DA7">
        <w:rPr>
          <w:spacing w:val="1"/>
        </w:rPr>
        <w:t xml:space="preserve"> </w:t>
      </w:r>
      <w:r w:rsidRPr="00B80DA7">
        <w:t>osobních</w:t>
      </w:r>
      <w:r w:rsidRPr="00B80DA7">
        <w:rPr>
          <w:spacing w:val="-1"/>
        </w:rPr>
        <w:t xml:space="preserve"> </w:t>
      </w:r>
      <w:r w:rsidRPr="00B80DA7">
        <w:rPr>
          <w:spacing w:val="-2"/>
        </w:rPr>
        <w:t>údajů.</w:t>
      </w:r>
    </w:p>
    <w:p w14:paraId="13D24C25" w14:textId="77777777" w:rsidR="008D1CBB" w:rsidRPr="00B80DA7" w:rsidRDefault="008D1CBB" w:rsidP="003B3BCA">
      <w:pPr>
        <w:pStyle w:val="Zkladntext"/>
        <w:jc w:val="both"/>
      </w:pPr>
    </w:p>
    <w:p w14:paraId="2D498F04" w14:textId="77777777" w:rsidR="008D1CBB" w:rsidRPr="00B80DA7" w:rsidRDefault="000E3087" w:rsidP="003B3BCA">
      <w:pPr>
        <w:pStyle w:val="Nadpis1"/>
        <w:spacing w:before="1"/>
      </w:pPr>
      <w:r w:rsidRPr="00B80DA7">
        <w:t>Účel</w:t>
      </w:r>
      <w:r w:rsidRPr="00B80DA7">
        <w:rPr>
          <w:spacing w:val="-4"/>
        </w:rPr>
        <w:t xml:space="preserve"> </w:t>
      </w:r>
      <w:r w:rsidRPr="00B80DA7">
        <w:t>zpracování</w:t>
      </w:r>
      <w:r w:rsidRPr="00B80DA7">
        <w:rPr>
          <w:spacing w:val="-4"/>
        </w:rPr>
        <w:t xml:space="preserve"> </w:t>
      </w:r>
      <w:r w:rsidRPr="00B80DA7">
        <w:t>osobních</w:t>
      </w:r>
      <w:r w:rsidRPr="00B80DA7">
        <w:rPr>
          <w:spacing w:val="-3"/>
        </w:rPr>
        <w:t xml:space="preserve"> </w:t>
      </w:r>
      <w:r w:rsidRPr="00B80DA7">
        <w:rPr>
          <w:spacing w:val="-2"/>
        </w:rPr>
        <w:t>údajů</w:t>
      </w:r>
    </w:p>
    <w:p w14:paraId="7A006637" w14:textId="04CD3537" w:rsidR="008D1CBB" w:rsidRPr="00B80DA7" w:rsidRDefault="000E3087" w:rsidP="003B3BCA">
      <w:pPr>
        <w:pStyle w:val="Zkladntext"/>
        <w:ind w:left="116" w:right="116"/>
        <w:jc w:val="both"/>
      </w:pPr>
      <w:r w:rsidRPr="00B80DA7">
        <w:t xml:space="preserve">Osobní údaje </w:t>
      </w:r>
      <w:r w:rsidR="00414FD6" w:rsidRPr="00B80DA7">
        <w:t>jídelna</w:t>
      </w:r>
      <w:r w:rsidR="003B7701" w:rsidRPr="00B80DA7">
        <w:t xml:space="preserve"> </w:t>
      </w:r>
      <w:r w:rsidRPr="00B80DA7">
        <w:t xml:space="preserve">zpracovává za účelem </w:t>
      </w:r>
      <w:bookmarkStart w:id="0" w:name="_Hlk190422772"/>
      <w:r w:rsidRPr="00B80DA7">
        <w:t>zvýšení ochrany majetku (krádež, vloupání, vandalismus),</w:t>
      </w:r>
      <w:r w:rsidRPr="00B80DA7">
        <w:rPr>
          <w:spacing w:val="80"/>
        </w:rPr>
        <w:t xml:space="preserve"> </w:t>
      </w:r>
      <w:r w:rsidR="003B7701" w:rsidRPr="00B80DA7">
        <w:rPr>
          <w:color w:val="000000"/>
        </w:rPr>
        <w:t xml:space="preserve">ochrana života a zdraví osob a </w:t>
      </w:r>
      <w:r w:rsidRPr="00B80DA7">
        <w:t>zvýšení</w:t>
      </w:r>
      <w:r w:rsidRPr="00B80DA7">
        <w:rPr>
          <w:spacing w:val="80"/>
        </w:rPr>
        <w:t xml:space="preserve"> </w:t>
      </w:r>
      <w:r w:rsidRPr="00B80DA7">
        <w:t>bezpečnosti</w:t>
      </w:r>
      <w:r w:rsidRPr="00B80DA7">
        <w:rPr>
          <w:spacing w:val="80"/>
        </w:rPr>
        <w:t xml:space="preserve"> </w:t>
      </w:r>
      <w:r w:rsidRPr="00B80DA7">
        <w:t>osob</w:t>
      </w:r>
      <w:r w:rsidRPr="00B80DA7">
        <w:rPr>
          <w:spacing w:val="80"/>
        </w:rPr>
        <w:t xml:space="preserve"> </w:t>
      </w:r>
      <w:r w:rsidRPr="00B80DA7">
        <w:t>(napadení,</w:t>
      </w:r>
      <w:r w:rsidRPr="00B80DA7">
        <w:rPr>
          <w:spacing w:val="80"/>
        </w:rPr>
        <w:t xml:space="preserve"> </w:t>
      </w:r>
      <w:r w:rsidRPr="00B80DA7">
        <w:t>loupež,</w:t>
      </w:r>
      <w:r w:rsidRPr="00B80DA7">
        <w:rPr>
          <w:spacing w:val="80"/>
        </w:rPr>
        <w:t xml:space="preserve"> </w:t>
      </w:r>
      <w:r w:rsidRPr="00B80DA7">
        <w:t>krádež,</w:t>
      </w:r>
      <w:r w:rsidRPr="00B80DA7">
        <w:rPr>
          <w:spacing w:val="80"/>
        </w:rPr>
        <w:t xml:space="preserve"> </w:t>
      </w:r>
      <w:r w:rsidRPr="00B80DA7">
        <w:t>jiná</w:t>
      </w:r>
      <w:r w:rsidRPr="00B80DA7">
        <w:rPr>
          <w:spacing w:val="80"/>
        </w:rPr>
        <w:t xml:space="preserve"> </w:t>
      </w:r>
      <w:r w:rsidRPr="00B80DA7">
        <w:t>fyzická</w:t>
      </w:r>
      <w:r w:rsidRPr="00B80DA7">
        <w:rPr>
          <w:spacing w:val="80"/>
        </w:rPr>
        <w:t xml:space="preserve"> </w:t>
      </w:r>
      <w:r w:rsidRPr="00B80DA7">
        <w:t>újma)</w:t>
      </w:r>
      <w:r w:rsidR="003B7701" w:rsidRPr="00B80DA7">
        <w:rPr>
          <w:spacing w:val="40"/>
        </w:rPr>
        <w:t xml:space="preserve">, </w:t>
      </w:r>
      <w:r w:rsidR="003B7701" w:rsidRPr="00B80DA7">
        <w:rPr>
          <w:color w:val="000000"/>
        </w:rPr>
        <w:t>ochrana veřejného pořádku</w:t>
      </w:r>
      <w:r w:rsidR="003B7701" w:rsidRPr="00B80DA7">
        <w:rPr>
          <w:i/>
          <w:iCs/>
          <w:color w:val="000000"/>
        </w:rPr>
        <w:t xml:space="preserve"> </w:t>
      </w:r>
      <w:r w:rsidRPr="00B80DA7">
        <w:t>a</w:t>
      </w:r>
      <w:r w:rsidRPr="00B80DA7">
        <w:rPr>
          <w:spacing w:val="-3"/>
        </w:rPr>
        <w:t xml:space="preserve"> </w:t>
      </w:r>
      <w:r w:rsidRPr="00B80DA7">
        <w:t>prevence mimořádných událostí.</w:t>
      </w:r>
      <w:r w:rsidR="003B7701" w:rsidRPr="00B80DA7">
        <w:t xml:space="preserve"> </w:t>
      </w:r>
      <w:r w:rsidR="00414FD6" w:rsidRPr="00B80DA7">
        <w:t xml:space="preserve">Jídelna </w:t>
      </w:r>
      <w:r w:rsidRPr="00B80DA7">
        <w:t xml:space="preserve">neprovádí automatizované rozhodnutí, včetně </w:t>
      </w:r>
      <w:r w:rsidRPr="00B80DA7">
        <w:rPr>
          <w:spacing w:val="-2"/>
        </w:rPr>
        <w:t>profilování.</w:t>
      </w:r>
    </w:p>
    <w:p w14:paraId="7C5E3D0B" w14:textId="77777777" w:rsidR="008D1CBB" w:rsidRPr="00B80DA7" w:rsidRDefault="008D1CBB" w:rsidP="003B3BCA">
      <w:pPr>
        <w:pStyle w:val="Zkladntext"/>
        <w:jc w:val="both"/>
      </w:pPr>
    </w:p>
    <w:bookmarkEnd w:id="0"/>
    <w:p w14:paraId="58A162CE" w14:textId="77777777" w:rsidR="008D1CBB" w:rsidRPr="00B80DA7" w:rsidRDefault="000E3087" w:rsidP="003B3BCA">
      <w:pPr>
        <w:pStyle w:val="Nadpis1"/>
      </w:pPr>
      <w:r w:rsidRPr="00B80DA7">
        <w:t>Právní</w:t>
      </w:r>
      <w:r w:rsidRPr="00B80DA7">
        <w:rPr>
          <w:spacing w:val="-4"/>
        </w:rPr>
        <w:t xml:space="preserve"> </w:t>
      </w:r>
      <w:r w:rsidRPr="00B80DA7">
        <w:t>základ</w:t>
      </w:r>
      <w:r w:rsidRPr="00B80DA7">
        <w:rPr>
          <w:spacing w:val="-1"/>
        </w:rPr>
        <w:t xml:space="preserve"> </w:t>
      </w:r>
      <w:r w:rsidRPr="00B80DA7">
        <w:t>zpracování</w:t>
      </w:r>
      <w:r w:rsidRPr="00B80DA7">
        <w:rPr>
          <w:spacing w:val="-2"/>
        </w:rPr>
        <w:t xml:space="preserve"> </w:t>
      </w:r>
      <w:r w:rsidRPr="00B80DA7">
        <w:t>osobních</w:t>
      </w:r>
      <w:r w:rsidRPr="00B80DA7">
        <w:rPr>
          <w:spacing w:val="1"/>
        </w:rPr>
        <w:t xml:space="preserve"> </w:t>
      </w:r>
      <w:r w:rsidRPr="00B80DA7">
        <w:rPr>
          <w:spacing w:val="-2"/>
        </w:rPr>
        <w:t>údajů</w:t>
      </w:r>
    </w:p>
    <w:p w14:paraId="42587152" w14:textId="77777777" w:rsidR="008D1CBB" w:rsidRPr="00B80DA7" w:rsidRDefault="000E3087" w:rsidP="003B3BCA">
      <w:pPr>
        <w:pStyle w:val="Zkladntext"/>
        <w:ind w:left="116" w:right="123"/>
        <w:jc w:val="both"/>
      </w:pPr>
      <w:r w:rsidRPr="00B80DA7">
        <w:t>Zpracování</w:t>
      </w:r>
      <w:r w:rsidRPr="00B80DA7">
        <w:rPr>
          <w:spacing w:val="-3"/>
        </w:rPr>
        <w:t xml:space="preserve"> </w:t>
      </w:r>
      <w:r w:rsidRPr="00B80DA7">
        <w:t>je</w:t>
      </w:r>
      <w:r w:rsidRPr="00B80DA7">
        <w:rPr>
          <w:spacing w:val="-4"/>
        </w:rPr>
        <w:t xml:space="preserve"> </w:t>
      </w:r>
      <w:r w:rsidRPr="00B80DA7">
        <w:t>nezbytné</w:t>
      </w:r>
      <w:r w:rsidRPr="00B80DA7">
        <w:rPr>
          <w:spacing w:val="-3"/>
        </w:rPr>
        <w:t xml:space="preserve"> </w:t>
      </w:r>
      <w:r w:rsidRPr="00B80DA7">
        <w:t>pro</w:t>
      </w:r>
      <w:r w:rsidRPr="00B80DA7">
        <w:rPr>
          <w:spacing w:val="-3"/>
        </w:rPr>
        <w:t xml:space="preserve"> </w:t>
      </w:r>
      <w:r w:rsidRPr="00B80DA7">
        <w:t>ochranu</w:t>
      </w:r>
      <w:r w:rsidRPr="00B80DA7">
        <w:rPr>
          <w:spacing w:val="-3"/>
        </w:rPr>
        <w:t xml:space="preserve"> </w:t>
      </w:r>
      <w:r w:rsidRPr="00B80DA7">
        <w:t>oprávněných zájmů</w:t>
      </w:r>
      <w:bookmarkStart w:id="1" w:name="_GoBack"/>
      <w:bookmarkEnd w:id="1"/>
      <w:r w:rsidRPr="00B80DA7">
        <w:rPr>
          <w:spacing w:val="-3"/>
        </w:rPr>
        <w:t xml:space="preserve"> </w:t>
      </w:r>
      <w:r w:rsidRPr="00B80DA7">
        <w:t>správce</w:t>
      </w:r>
      <w:r w:rsidRPr="00B80DA7">
        <w:rPr>
          <w:spacing w:val="-4"/>
        </w:rPr>
        <w:t xml:space="preserve"> </w:t>
      </w:r>
      <w:r w:rsidRPr="00B80DA7">
        <w:t>nebo</w:t>
      </w:r>
      <w:r w:rsidRPr="00B80DA7">
        <w:rPr>
          <w:spacing w:val="-3"/>
        </w:rPr>
        <w:t xml:space="preserve"> </w:t>
      </w:r>
      <w:r w:rsidRPr="00B80DA7">
        <w:t>třetí</w:t>
      </w:r>
      <w:r w:rsidRPr="00B80DA7">
        <w:rPr>
          <w:spacing w:val="-1"/>
        </w:rPr>
        <w:t xml:space="preserve"> </w:t>
      </w:r>
      <w:r w:rsidRPr="00B80DA7">
        <w:t>osoby</w:t>
      </w:r>
      <w:r w:rsidRPr="00B80DA7">
        <w:rPr>
          <w:spacing w:val="-8"/>
        </w:rPr>
        <w:t xml:space="preserve"> </w:t>
      </w:r>
      <w:r w:rsidRPr="00B80DA7">
        <w:t>(čl.</w:t>
      </w:r>
      <w:r w:rsidRPr="00B80DA7">
        <w:rPr>
          <w:spacing w:val="-3"/>
        </w:rPr>
        <w:t xml:space="preserve"> </w:t>
      </w:r>
      <w:r w:rsidRPr="00B80DA7">
        <w:t>6</w:t>
      </w:r>
      <w:r w:rsidRPr="00B80DA7">
        <w:rPr>
          <w:spacing w:val="-3"/>
        </w:rPr>
        <w:t xml:space="preserve"> </w:t>
      </w:r>
      <w:r w:rsidRPr="00B80DA7">
        <w:t>odst.</w:t>
      </w:r>
      <w:r w:rsidRPr="00B80DA7">
        <w:rPr>
          <w:spacing w:val="-3"/>
        </w:rPr>
        <w:t xml:space="preserve"> </w:t>
      </w:r>
      <w:r w:rsidRPr="00B80DA7">
        <w:t>1 písm. f) obecného nařízení o ochraně osobních údajů).</w:t>
      </w:r>
    </w:p>
    <w:p w14:paraId="560033A0" w14:textId="77777777" w:rsidR="008D1CBB" w:rsidRPr="00B80DA7" w:rsidRDefault="008D1CBB" w:rsidP="003B3BCA">
      <w:pPr>
        <w:pStyle w:val="Zkladntext"/>
        <w:jc w:val="both"/>
      </w:pPr>
    </w:p>
    <w:p w14:paraId="280123EA" w14:textId="77777777" w:rsidR="008D1CBB" w:rsidRPr="00B80DA7" w:rsidRDefault="000E3087" w:rsidP="003B3BCA">
      <w:pPr>
        <w:pStyle w:val="Nadpis1"/>
      </w:pPr>
      <w:r w:rsidRPr="00B80DA7">
        <w:t>Rozsah</w:t>
      </w:r>
      <w:r w:rsidRPr="00B80DA7">
        <w:rPr>
          <w:spacing w:val="-6"/>
        </w:rPr>
        <w:t xml:space="preserve"> </w:t>
      </w:r>
      <w:r w:rsidRPr="00B80DA7">
        <w:t>zpracovávaných</w:t>
      </w:r>
      <w:r w:rsidRPr="00B80DA7">
        <w:rPr>
          <w:spacing w:val="-5"/>
        </w:rPr>
        <w:t xml:space="preserve"> </w:t>
      </w:r>
      <w:r w:rsidRPr="00B80DA7">
        <w:t>osobních</w:t>
      </w:r>
      <w:r w:rsidRPr="00B80DA7">
        <w:rPr>
          <w:spacing w:val="-7"/>
        </w:rPr>
        <w:t xml:space="preserve"> </w:t>
      </w:r>
      <w:r w:rsidRPr="00B80DA7">
        <w:rPr>
          <w:spacing w:val="-2"/>
        </w:rPr>
        <w:t>údajů</w:t>
      </w:r>
    </w:p>
    <w:p w14:paraId="13924B3C" w14:textId="722B2851" w:rsidR="004A5B5A" w:rsidRPr="00B80DA7" w:rsidRDefault="004A5B5A" w:rsidP="003B3BCA">
      <w:pPr>
        <w:pStyle w:val="Zkladntext"/>
        <w:spacing w:line="274" w:lineRule="exact"/>
        <w:ind w:left="116"/>
        <w:jc w:val="both"/>
      </w:pPr>
      <w:r w:rsidRPr="00B80DA7">
        <w:rPr>
          <w:u w:val="single"/>
        </w:rPr>
        <w:t>Popis kategorií subjektů údajů:</w:t>
      </w:r>
      <w:r w:rsidRPr="00B80DA7">
        <w:t xml:space="preserve"> Osoby vstupující do sledovaného prostoru (</w:t>
      </w:r>
      <w:proofErr w:type="spellStart"/>
      <w:proofErr w:type="gramStart"/>
      <w:r w:rsidRPr="00B80DA7">
        <w:t>m.j</w:t>
      </w:r>
      <w:proofErr w:type="spellEnd"/>
      <w:r w:rsidRPr="00B80DA7">
        <w:t>.</w:t>
      </w:r>
      <w:proofErr w:type="gramEnd"/>
      <w:r w:rsidRPr="00B80DA7">
        <w:t xml:space="preserve"> </w:t>
      </w:r>
      <w:r w:rsidR="003B3BCA" w:rsidRPr="00B80DA7">
        <w:t>žáci, učitelé</w:t>
      </w:r>
      <w:r w:rsidR="00414FD6" w:rsidRPr="00B80DA7">
        <w:t>, další strávníci</w:t>
      </w:r>
      <w:r w:rsidR="003B3BCA" w:rsidRPr="00B80DA7">
        <w:t xml:space="preserve"> a návštěvníci budovy </w:t>
      </w:r>
      <w:r w:rsidRPr="00B80DA7">
        <w:t>apod.)</w:t>
      </w:r>
    </w:p>
    <w:p w14:paraId="3115AE87" w14:textId="366F5E43" w:rsidR="004A5B5A" w:rsidRPr="00B80DA7" w:rsidRDefault="004A5B5A" w:rsidP="003B3BCA">
      <w:pPr>
        <w:pStyle w:val="Zkladntext"/>
        <w:spacing w:line="274" w:lineRule="exact"/>
        <w:ind w:left="116"/>
        <w:jc w:val="both"/>
      </w:pPr>
      <w:r w:rsidRPr="00B80DA7">
        <w:rPr>
          <w:u w:val="single"/>
        </w:rPr>
        <w:t>Popis kategorií osobních údajů:</w:t>
      </w:r>
      <w:r w:rsidRPr="00B80DA7">
        <w:t xml:space="preserve"> Podoba a obrazové </w:t>
      </w:r>
      <w:r w:rsidR="003B3BCA" w:rsidRPr="00B80DA7">
        <w:t xml:space="preserve">informace o chování a jednání a </w:t>
      </w:r>
      <w:r w:rsidRPr="00B80DA7">
        <w:t>znamenaných osob.</w:t>
      </w:r>
    </w:p>
    <w:p w14:paraId="5DA7AA50" w14:textId="77777777" w:rsidR="008D1CBB" w:rsidRPr="00B80DA7" w:rsidRDefault="008D1CBB" w:rsidP="003B3BCA">
      <w:pPr>
        <w:pStyle w:val="Zkladntext"/>
        <w:spacing w:before="5"/>
        <w:jc w:val="both"/>
      </w:pPr>
    </w:p>
    <w:p w14:paraId="2DCA892A" w14:textId="24331EDA" w:rsidR="00410B91" w:rsidRPr="00B80DA7" w:rsidRDefault="000E3087" w:rsidP="003B3BCA">
      <w:pPr>
        <w:pStyle w:val="Nadpis1"/>
        <w:rPr>
          <w:spacing w:val="-2"/>
        </w:rPr>
      </w:pPr>
      <w:r w:rsidRPr="00B80DA7">
        <w:t>Doba</w:t>
      </w:r>
      <w:r w:rsidRPr="00B80DA7">
        <w:rPr>
          <w:spacing w:val="-3"/>
        </w:rPr>
        <w:t xml:space="preserve"> </w:t>
      </w:r>
      <w:r w:rsidRPr="00B80DA7">
        <w:t>uložení</w:t>
      </w:r>
      <w:r w:rsidRPr="00B80DA7">
        <w:rPr>
          <w:spacing w:val="-2"/>
        </w:rPr>
        <w:t xml:space="preserve"> </w:t>
      </w:r>
      <w:r w:rsidRPr="00B80DA7">
        <w:t>osobních</w:t>
      </w:r>
      <w:r w:rsidRPr="00B80DA7">
        <w:rPr>
          <w:spacing w:val="-4"/>
        </w:rPr>
        <w:t xml:space="preserve"> </w:t>
      </w:r>
      <w:r w:rsidRPr="00B80DA7">
        <w:rPr>
          <w:spacing w:val="-2"/>
        </w:rPr>
        <w:t>údajů</w:t>
      </w:r>
      <w:r w:rsidR="00410B91" w:rsidRPr="00B80DA7">
        <w:rPr>
          <w:spacing w:val="-2"/>
        </w:rPr>
        <w:t xml:space="preserve"> a lhůta pro výmaz</w:t>
      </w:r>
      <w:r w:rsidR="00160054" w:rsidRPr="00B80DA7">
        <w:rPr>
          <w:spacing w:val="-2"/>
        </w:rPr>
        <w:t xml:space="preserve"> a příjemci osobních údajů</w:t>
      </w:r>
      <w:r w:rsidR="00410B91" w:rsidRPr="00B80DA7">
        <w:rPr>
          <w:spacing w:val="-2"/>
        </w:rPr>
        <w:t>:</w:t>
      </w:r>
    </w:p>
    <w:p w14:paraId="3F3AED5F" w14:textId="0CC1AB39" w:rsidR="008D1CBB" w:rsidRPr="00410B91" w:rsidRDefault="00160054" w:rsidP="003B3BCA">
      <w:pPr>
        <w:pStyle w:val="Nadpis1"/>
        <w:rPr>
          <w:b w:val="0"/>
          <w:bCs w:val="0"/>
        </w:rPr>
      </w:pPr>
      <w:r w:rsidRPr="00B80DA7">
        <w:rPr>
          <w:b w:val="0"/>
          <w:bCs w:val="0"/>
        </w:rPr>
        <w:t xml:space="preserve">Kamerový systém nepořizuje záznam obsahující osobní údaje. </w:t>
      </w:r>
    </w:p>
    <w:p w14:paraId="52B13EB6" w14:textId="77777777" w:rsidR="008D1CBB" w:rsidRDefault="008D1CBB">
      <w:pPr>
        <w:pStyle w:val="Zkladntext"/>
        <w:spacing w:before="5"/>
      </w:pPr>
    </w:p>
    <w:p w14:paraId="43EBB213" w14:textId="71A2E9E7" w:rsidR="00410B91" w:rsidRDefault="00410B91" w:rsidP="00410B91">
      <w:pPr>
        <w:spacing w:line="274" w:lineRule="exact"/>
        <w:jc w:val="both"/>
        <w:sectPr w:rsidR="00410B91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441B63A3" w14:textId="77777777" w:rsidR="008D1CBB" w:rsidRDefault="000E3087" w:rsidP="00410B91">
      <w:pPr>
        <w:pStyle w:val="Nadpis1"/>
        <w:spacing w:before="69"/>
        <w:ind w:left="0" w:firstLine="116"/>
      </w:pPr>
      <w:r>
        <w:lastRenderedPageBreak/>
        <w:t>Předání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zahraničí</w:t>
      </w:r>
    </w:p>
    <w:p w14:paraId="69CA2ACC" w14:textId="50F28621" w:rsidR="008D1CBB" w:rsidRDefault="00414FD6">
      <w:pPr>
        <w:pStyle w:val="Zkladntext"/>
        <w:ind w:left="116" w:right="116"/>
        <w:jc w:val="both"/>
      </w:pPr>
      <w:r>
        <w:t>Jídelna</w:t>
      </w:r>
      <w:r w:rsidR="004A5B5A">
        <w:t xml:space="preserve"> nepředává osobní údaje mezinárodním organizacím či do třetích zemí. Třetí zemí se rozumí země mimo Evropskou unii, resp. Evropský hospodářský prostor.</w:t>
      </w:r>
    </w:p>
    <w:p w14:paraId="0BD8B1FF" w14:textId="77777777" w:rsidR="008D1CBB" w:rsidRDefault="008D1CBB">
      <w:pPr>
        <w:pStyle w:val="Zkladntext"/>
      </w:pPr>
    </w:p>
    <w:p w14:paraId="13314DF8" w14:textId="77777777" w:rsidR="008D1CBB" w:rsidRDefault="008D1CBB">
      <w:pPr>
        <w:pStyle w:val="Zkladntext"/>
        <w:spacing w:before="2"/>
      </w:pPr>
    </w:p>
    <w:p w14:paraId="6588DDC3" w14:textId="77777777" w:rsidR="008D1CBB" w:rsidRDefault="000E3087">
      <w:pPr>
        <w:pStyle w:val="Nadpis1"/>
        <w:spacing w:line="240" w:lineRule="auto"/>
      </w:pPr>
      <w:r>
        <w:t>Práva</w:t>
      </w:r>
      <w:r>
        <w:rPr>
          <w:spacing w:val="-5"/>
        </w:rPr>
        <w:t xml:space="preserve"> </w:t>
      </w:r>
      <w:r>
        <w:t>subjektu</w:t>
      </w:r>
      <w:r>
        <w:rPr>
          <w:spacing w:val="-4"/>
        </w:rPr>
        <w:t xml:space="preserve"> </w:t>
      </w:r>
      <w:r>
        <w:rPr>
          <w:spacing w:val="-2"/>
        </w:rPr>
        <w:t>údajů</w:t>
      </w:r>
    </w:p>
    <w:p w14:paraId="4EB0644C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spacing w:before="156" w:line="240" w:lineRule="auto"/>
        <w:rPr>
          <w:sz w:val="24"/>
        </w:rPr>
      </w:pP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přístup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osobním</w:t>
      </w:r>
      <w:r>
        <w:rPr>
          <w:spacing w:val="-12"/>
          <w:sz w:val="24"/>
        </w:rPr>
        <w:t xml:space="preserve"> </w:t>
      </w:r>
      <w:r>
        <w:rPr>
          <w:sz w:val="24"/>
        </w:rPr>
        <w:t>údajům</w:t>
      </w:r>
      <w:r>
        <w:rPr>
          <w:spacing w:val="-12"/>
          <w:sz w:val="24"/>
        </w:rPr>
        <w:t xml:space="preserve"> </w:t>
      </w:r>
      <w:r>
        <w:rPr>
          <w:sz w:val="24"/>
        </w:rPr>
        <w:t>(čl.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obecného</w:t>
      </w:r>
      <w:r>
        <w:rPr>
          <w:spacing w:val="-1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ochraně</w:t>
      </w:r>
      <w:r>
        <w:rPr>
          <w:spacing w:val="-1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údajů)</w:t>
      </w:r>
    </w:p>
    <w:p w14:paraId="60048502" w14:textId="77777777" w:rsidR="008D1CBB" w:rsidRDefault="000E3087">
      <w:pPr>
        <w:pStyle w:val="Zkladntext"/>
        <w:spacing w:before="160"/>
        <w:ind w:left="116" w:right="118"/>
        <w:jc w:val="both"/>
      </w:pPr>
      <w:r>
        <w:t>Subjekt údajů má na základě žádosti právo získat od správce informaci, zda jsou jeho osobní údaje zpracovávány či nikoli.</w:t>
      </w:r>
    </w:p>
    <w:p w14:paraId="286F8FEB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spacing w:before="158" w:line="240" w:lineRule="auto"/>
        <w:rPr>
          <w:sz w:val="24"/>
        </w:rPr>
      </w:pPr>
      <w:r>
        <w:rPr>
          <w:sz w:val="24"/>
        </w:rPr>
        <w:t>Právo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opravu 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 (čl.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obecného</w:t>
      </w:r>
      <w:r>
        <w:rPr>
          <w:spacing w:val="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o ochraně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údajů)</w:t>
      </w:r>
    </w:p>
    <w:p w14:paraId="5AF0FD51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spacing w:before="2"/>
        <w:rPr>
          <w:sz w:val="24"/>
        </w:rPr>
      </w:pPr>
      <w:r>
        <w:rPr>
          <w:sz w:val="24"/>
        </w:rPr>
        <w:t>Právo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výmaz</w:t>
      </w:r>
      <w:r>
        <w:rPr>
          <w:spacing w:val="-1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17 obecného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údajů)</w:t>
      </w:r>
    </w:p>
    <w:p w14:paraId="6A32E92F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Právo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omezení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obecného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údajů)</w:t>
      </w:r>
    </w:p>
    <w:p w14:paraId="3E28AB55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Právo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přenositelnost</w:t>
      </w:r>
      <w:r>
        <w:rPr>
          <w:spacing w:val="-1"/>
          <w:sz w:val="24"/>
        </w:rPr>
        <w:t xml:space="preserve"> </w:t>
      </w:r>
      <w:r>
        <w:rPr>
          <w:sz w:val="24"/>
        </w:rPr>
        <w:t>údajů (čl.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obecného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údajů)</w:t>
      </w:r>
    </w:p>
    <w:p w14:paraId="3941AE00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vznést</w:t>
      </w:r>
      <w:r>
        <w:rPr>
          <w:spacing w:val="-1"/>
          <w:sz w:val="24"/>
        </w:rPr>
        <w:t xml:space="preserve"> </w:t>
      </w:r>
      <w:r>
        <w:rPr>
          <w:sz w:val="24"/>
        </w:rPr>
        <w:t>námitku</w:t>
      </w:r>
      <w:r>
        <w:rPr>
          <w:spacing w:val="-1"/>
          <w:sz w:val="24"/>
        </w:rPr>
        <w:t xml:space="preserve"> </w:t>
      </w:r>
      <w:r>
        <w:rPr>
          <w:sz w:val="24"/>
        </w:rPr>
        <w:t>(čl.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obecného nařízení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údajů)</w:t>
      </w:r>
    </w:p>
    <w:p w14:paraId="27BD12D7" w14:textId="77777777" w:rsidR="008D1CBB" w:rsidRDefault="000E3087">
      <w:pPr>
        <w:pStyle w:val="Zkladntext"/>
        <w:spacing w:before="160"/>
        <w:ind w:left="116" w:right="114"/>
        <w:jc w:val="both"/>
      </w:pPr>
      <w:r>
        <w:t>Subjekt</w:t>
      </w:r>
      <w:r>
        <w:rPr>
          <w:spacing w:val="-15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má</w:t>
      </w:r>
      <w:r>
        <w:rPr>
          <w:spacing w:val="-15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vznést</w:t>
      </w:r>
      <w:r>
        <w:rPr>
          <w:spacing w:val="-14"/>
        </w:rPr>
        <w:t xml:space="preserve"> </w:t>
      </w:r>
      <w:r>
        <w:t>námitku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účely</w:t>
      </w:r>
      <w:r>
        <w:rPr>
          <w:spacing w:val="-15"/>
        </w:rPr>
        <w:t xml:space="preserve"> </w:t>
      </w:r>
      <w:r>
        <w:t>zpracování</w:t>
      </w:r>
      <w:r>
        <w:rPr>
          <w:spacing w:val="-14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údajů,</w:t>
      </w:r>
      <w:r>
        <w:rPr>
          <w:spacing w:val="-14"/>
        </w:rPr>
        <w:t xml:space="preserve"> </w:t>
      </w:r>
      <w:r>
        <w:t>kterými jsou zejména ochrana majetku a zvýšení bezpečnosti osob. Vzhledem k rozsahu zpracovávaných údajů obecně převažují oprávněné důvody správce nad oprávněnými zájmy subjektů údajů.</w:t>
      </w:r>
    </w:p>
    <w:p w14:paraId="1B88779B" w14:textId="77777777" w:rsidR="008D1CBB" w:rsidRDefault="000E3087">
      <w:pPr>
        <w:pStyle w:val="Odstavecseseznamem"/>
        <w:numPr>
          <w:ilvl w:val="0"/>
          <w:numId w:val="1"/>
        </w:numPr>
        <w:tabs>
          <w:tab w:val="left" w:pos="836"/>
        </w:tabs>
        <w:spacing w:before="160" w:line="240" w:lineRule="auto"/>
        <w:ind w:right="115"/>
        <w:rPr>
          <w:sz w:val="24"/>
        </w:rPr>
      </w:pPr>
      <w:r>
        <w:rPr>
          <w:sz w:val="24"/>
        </w:rPr>
        <w:t>Právo</w:t>
      </w:r>
      <w:r>
        <w:rPr>
          <w:spacing w:val="-2"/>
          <w:sz w:val="24"/>
        </w:rPr>
        <w:t xml:space="preserve"> </w:t>
      </w:r>
      <w:r>
        <w:rPr>
          <w:sz w:val="24"/>
        </w:rPr>
        <w:t>podat</w:t>
      </w:r>
      <w:r>
        <w:rPr>
          <w:spacing w:val="-2"/>
          <w:sz w:val="24"/>
        </w:rPr>
        <w:t xml:space="preserve"> </w:t>
      </w:r>
      <w:r>
        <w:rPr>
          <w:sz w:val="24"/>
        </w:rPr>
        <w:t>stížnost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dozorového</w:t>
      </w:r>
      <w:r>
        <w:rPr>
          <w:spacing w:val="-2"/>
          <w:sz w:val="24"/>
        </w:rPr>
        <w:t xml:space="preserve"> </w:t>
      </w:r>
      <w:r>
        <w:rPr>
          <w:sz w:val="24"/>
        </w:rPr>
        <w:t>úřadu</w:t>
      </w:r>
      <w:r>
        <w:rPr>
          <w:spacing w:val="-2"/>
          <w:sz w:val="24"/>
        </w:rPr>
        <w:t xml:space="preserve"> </w:t>
      </w:r>
      <w:r>
        <w:rPr>
          <w:sz w:val="24"/>
        </w:rPr>
        <w:t>(čl. 77</w:t>
      </w:r>
      <w:r>
        <w:rPr>
          <w:spacing w:val="-2"/>
          <w:sz w:val="24"/>
        </w:rPr>
        <w:t xml:space="preserve"> </w:t>
      </w:r>
      <w:r>
        <w:rPr>
          <w:sz w:val="24"/>
        </w:rPr>
        <w:t>obecného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ochraně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osobních </w:t>
      </w:r>
      <w:r>
        <w:rPr>
          <w:spacing w:val="-2"/>
          <w:sz w:val="24"/>
        </w:rPr>
        <w:t>údajů)</w:t>
      </w:r>
    </w:p>
    <w:p w14:paraId="5D61434F" w14:textId="77777777" w:rsidR="008D1CBB" w:rsidRDefault="008D1CBB">
      <w:pPr>
        <w:pStyle w:val="Zkladntext"/>
      </w:pPr>
    </w:p>
    <w:p w14:paraId="77600AE8" w14:textId="77777777" w:rsidR="008D1CBB" w:rsidRDefault="008D1CBB">
      <w:pPr>
        <w:pStyle w:val="Zkladntext"/>
        <w:spacing w:before="158"/>
      </w:pPr>
    </w:p>
    <w:p w14:paraId="3A8F64FC" w14:textId="77777777" w:rsidR="008D1CBB" w:rsidRDefault="000E3087">
      <w:pPr>
        <w:pStyle w:val="Zkladntext"/>
        <w:ind w:left="116" w:right="115"/>
        <w:jc w:val="both"/>
      </w:pPr>
      <w:r>
        <w:t>Každý subjekt údajů, pokud se domnívá, že došlo k porušení obecného nařízení o ochraně osobních</w:t>
      </w:r>
      <w:r>
        <w:rPr>
          <w:spacing w:val="-4"/>
        </w:rPr>
        <w:t xml:space="preserve"> </w:t>
      </w:r>
      <w:r>
        <w:t>údajů,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podat</w:t>
      </w:r>
      <w:r>
        <w:rPr>
          <w:spacing w:val="-4"/>
        </w:rPr>
        <w:t xml:space="preserve"> </w:t>
      </w:r>
      <w:r>
        <w:t>stížnost</w:t>
      </w:r>
      <w:r>
        <w:rPr>
          <w:spacing w:val="-4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ochranu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údajů,</w:t>
      </w:r>
      <w:r>
        <w:rPr>
          <w:spacing w:val="-4"/>
        </w:rPr>
        <w:t xml:space="preserve"> </w:t>
      </w:r>
      <w:r>
        <w:t>Pplk.</w:t>
      </w:r>
      <w:r>
        <w:rPr>
          <w:spacing w:val="-6"/>
        </w:rPr>
        <w:t xml:space="preserve"> </w:t>
      </w:r>
      <w:r>
        <w:t>Sochora</w:t>
      </w:r>
      <w:r>
        <w:rPr>
          <w:spacing w:val="-6"/>
        </w:rPr>
        <w:t xml:space="preserve"> </w:t>
      </w:r>
      <w:r>
        <w:t xml:space="preserve">27, 170 00 Praha 7, tel.: +420 234 665 111, e-mail: </w:t>
      </w:r>
      <w:hyperlink r:id="rId8">
        <w:r w:rsidR="008D1CBB">
          <w:rPr>
            <w:color w:val="0462C1"/>
            <w:u w:val="single" w:color="0462C1"/>
          </w:rPr>
          <w:t>posta@uoou.cz</w:t>
        </w:r>
      </w:hyperlink>
      <w:r>
        <w:t>, ID DS: qkbaa2n.</w:t>
      </w:r>
    </w:p>
    <w:p w14:paraId="2A21F762" w14:textId="77777777" w:rsidR="008D1CBB" w:rsidRDefault="008D1CBB">
      <w:pPr>
        <w:pStyle w:val="Zkladntext"/>
      </w:pPr>
    </w:p>
    <w:p w14:paraId="741C2A4A" w14:textId="77777777" w:rsidR="008D1CBB" w:rsidRDefault="008D1CBB">
      <w:pPr>
        <w:pStyle w:val="Zkladntext"/>
      </w:pPr>
    </w:p>
    <w:p w14:paraId="778F41DB" w14:textId="6DAE2CB9" w:rsidR="008D1CBB" w:rsidRDefault="000E3087">
      <w:pPr>
        <w:pStyle w:val="Zkladntext"/>
        <w:ind w:left="116" w:right="114"/>
        <w:jc w:val="both"/>
      </w:pPr>
      <w:r>
        <w:t>V</w:t>
      </w:r>
      <w:r>
        <w:rPr>
          <w:spacing w:val="33"/>
        </w:rPr>
        <w:t xml:space="preserve"> </w:t>
      </w:r>
      <w:r>
        <w:t>případě,</w:t>
      </w:r>
      <w:r>
        <w:rPr>
          <w:spacing w:val="35"/>
        </w:rPr>
        <w:t xml:space="preserve"> </w:t>
      </w:r>
      <w:r>
        <w:t>že</w:t>
      </w:r>
      <w:r>
        <w:rPr>
          <w:spacing w:val="32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subjekt</w:t>
      </w:r>
      <w:r>
        <w:rPr>
          <w:spacing w:val="34"/>
        </w:rPr>
        <w:t xml:space="preserve"> </w:t>
      </w:r>
      <w:r>
        <w:t>údajů</w:t>
      </w:r>
      <w:r>
        <w:rPr>
          <w:spacing w:val="34"/>
        </w:rPr>
        <w:t xml:space="preserve"> </w:t>
      </w:r>
      <w:r>
        <w:t>domnívá,</w:t>
      </w:r>
      <w:r>
        <w:rPr>
          <w:spacing w:val="33"/>
        </w:rPr>
        <w:t xml:space="preserve"> </w:t>
      </w:r>
      <w:r>
        <w:t>že</w:t>
      </w:r>
      <w:r>
        <w:rPr>
          <w:spacing w:val="32"/>
        </w:rPr>
        <w:t xml:space="preserve"> </w:t>
      </w:r>
      <w:r w:rsidR="00414FD6">
        <w:t>jídelna</w:t>
      </w:r>
      <w:r>
        <w:rPr>
          <w:spacing w:val="33"/>
        </w:rPr>
        <w:t xml:space="preserve"> </w:t>
      </w:r>
      <w:r>
        <w:t>zpracovává</w:t>
      </w:r>
      <w:r>
        <w:rPr>
          <w:spacing w:val="35"/>
        </w:rPr>
        <w:t xml:space="preserve"> </w:t>
      </w:r>
      <w:r>
        <w:t>jeho</w:t>
      </w:r>
      <w:r>
        <w:rPr>
          <w:spacing w:val="34"/>
        </w:rPr>
        <w:t xml:space="preserve"> </w:t>
      </w:r>
      <w:r>
        <w:t>osobní</w:t>
      </w:r>
      <w:r>
        <w:rPr>
          <w:spacing w:val="34"/>
        </w:rPr>
        <w:t xml:space="preserve"> </w:t>
      </w:r>
      <w:r>
        <w:t>údaje</w:t>
      </w:r>
      <w:r>
        <w:rPr>
          <w:spacing w:val="33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rozporu s</w:t>
      </w:r>
      <w:r>
        <w:rPr>
          <w:spacing w:val="-2"/>
        </w:rPr>
        <w:t xml:space="preserve"> </w:t>
      </w:r>
      <w:r>
        <w:t>obecným nařízením o ochraně osobních údajů či chce uplatnit svá práva (viz výše), může kontaktovat pověřence pro ochranu osobních údajů.</w:t>
      </w:r>
    </w:p>
    <w:sectPr w:rsidR="008D1CBB">
      <w:pgSz w:w="11910" w:h="16840"/>
      <w:pgMar w:top="18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942"/>
    <w:multiLevelType w:val="hybridMultilevel"/>
    <w:tmpl w:val="89E242D0"/>
    <w:lvl w:ilvl="0" w:tplc="B20273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58FC0EC2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A446800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F1A4CB5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8318C35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6F78BC2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4709C0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F4F0370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D9C019F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BB"/>
    <w:rsid w:val="000E3087"/>
    <w:rsid w:val="00160054"/>
    <w:rsid w:val="00394644"/>
    <w:rsid w:val="003B3BCA"/>
    <w:rsid w:val="003B7701"/>
    <w:rsid w:val="00410B91"/>
    <w:rsid w:val="00414FD6"/>
    <w:rsid w:val="004A5B5A"/>
    <w:rsid w:val="005555DD"/>
    <w:rsid w:val="008D1CBB"/>
    <w:rsid w:val="008D1E11"/>
    <w:rsid w:val="00B80DA7"/>
    <w:rsid w:val="00C610FC"/>
    <w:rsid w:val="00C63537"/>
    <w:rsid w:val="00CC4D4A"/>
    <w:rsid w:val="00E4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5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4" w:lineRule="exact"/>
      <w:ind w:left="11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7"/>
      <w:ind w:left="62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39464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6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4" w:lineRule="exact"/>
      <w:ind w:left="11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7"/>
      <w:ind w:left="62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39464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PR@akklim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sjpacov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 luboš</dc:creator>
  <cp:lastModifiedBy>spravce</cp:lastModifiedBy>
  <cp:revision>2</cp:revision>
  <dcterms:created xsi:type="dcterms:W3CDTF">2025-08-25T14:47:00Z</dcterms:created>
  <dcterms:modified xsi:type="dcterms:W3CDTF">2025-08-25T14:47:00Z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